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D87D4" w14:textId="77777777" w:rsidR="00AA184B" w:rsidRDefault="003135DA">
      <w:pPr>
        <w:spacing w:before="480" w:after="480"/>
      </w:pPr>
      <w:r>
        <w:rPr>
          <w:rFonts w:ascii="Times New Roman" w:eastAsia="SimSun" w:hAnsi="Times New Roman" w:cs="Times New Roman"/>
          <w:b/>
          <w:sz w:val="52"/>
        </w:rPr>
        <w:t xml:space="preserve">Avanzando en nuestros compromisos de seguridad y privacidad para los adolescentes en </w:t>
      </w:r>
      <w:proofErr w:type="spellStart"/>
      <w:r>
        <w:rPr>
          <w:rFonts w:ascii="Times New Roman" w:eastAsia="SimSun" w:hAnsi="Times New Roman" w:cs="Times New Roman"/>
          <w:b/>
          <w:sz w:val="52"/>
        </w:rPr>
        <w:t>TikTok</w:t>
      </w:r>
      <w:proofErr w:type="spellEnd"/>
    </w:p>
    <w:p w14:paraId="0660A5F6" w14:textId="77777777" w:rsidR="00AA184B" w:rsidRDefault="003135DA">
      <w:r>
        <w:rPr>
          <w:rFonts w:ascii="Times New Roman" w:eastAsia="SimSun" w:hAnsi="Times New Roman" w:cs="Times New Roman"/>
          <w:i/>
        </w:rPr>
        <w:t xml:space="preserve">Por Alexandra Evans, líder de Políticas Públicas de Seguridad para menores y </w:t>
      </w:r>
      <w:proofErr w:type="spellStart"/>
      <w:r>
        <w:rPr>
          <w:rFonts w:ascii="Times New Roman" w:eastAsia="SimSun" w:hAnsi="Times New Roman" w:cs="Times New Roman"/>
          <w:i/>
        </w:rPr>
        <w:t>Aruna</w:t>
      </w:r>
      <w:proofErr w:type="spellEnd"/>
      <w:r>
        <w:rPr>
          <w:rFonts w:ascii="Times New Roman" w:eastAsia="SimSun" w:hAnsi="Times New Roman" w:cs="Times New Roman"/>
          <w:i/>
        </w:rPr>
        <w:t xml:space="preserve"> Sharma, Asesora Global de Privacidad y Asuntos Regulatorios</w:t>
      </w:r>
    </w:p>
    <w:p w14:paraId="44CB8EF5" w14:textId="77777777" w:rsidR="00AA184B" w:rsidRDefault="00AA184B"/>
    <w:p w14:paraId="50381682" w14:textId="77777777" w:rsidR="00AA184B" w:rsidRDefault="003135DA">
      <w:r>
        <w:rPr>
          <w:rFonts w:ascii="Times New Roman" w:eastAsia="SimSun" w:hAnsi="Times New Roman" w:cs="Times New Roman"/>
        </w:rPr>
        <w:t xml:space="preserve">Personas de todos los ámbitos acuden a </w:t>
      </w:r>
      <w:proofErr w:type="spellStart"/>
      <w:r>
        <w:rPr>
          <w:rFonts w:ascii="Times New Roman" w:eastAsia="SimSun" w:hAnsi="Times New Roman" w:cs="Times New Roman"/>
        </w:rPr>
        <w:t>TikTok</w:t>
      </w:r>
      <w:proofErr w:type="spellEnd"/>
      <w:r>
        <w:rPr>
          <w:rFonts w:ascii="Times New Roman" w:eastAsia="SimSun" w:hAnsi="Times New Roman" w:cs="Times New Roman"/>
        </w:rPr>
        <w:t xml:space="preserve"> para entretenerse, dar chispas de alegría en su día a día y compartir su creatividad con los demás. Ya sea viendo las últimas recomendaciones de libros en </w:t>
      </w:r>
      <w:hyperlink r:id="rId7">
        <w:r>
          <w:rPr>
            <w:rFonts w:ascii="Times New Roman" w:eastAsia="SimSun" w:hAnsi="Times New Roman" w:cs="Times New Roman"/>
            <w:color w:val="1A84EE"/>
          </w:rPr>
          <w:t>#BookTok</w:t>
        </w:r>
      </w:hyperlink>
      <w:r>
        <w:rPr>
          <w:rFonts w:ascii="Times New Roman" w:eastAsia="SimSun" w:hAnsi="Times New Roman" w:cs="Times New Roman"/>
        </w:rPr>
        <w:t xml:space="preserve"> o mostrando sus nuevas incursiones en </w:t>
      </w:r>
      <w:hyperlink r:id="rId8">
        <w:r>
          <w:rPr>
            <w:rFonts w:ascii="Times New Roman" w:eastAsia="SimSun" w:hAnsi="Times New Roman" w:cs="Times New Roman"/>
            <w:color w:val="1A84EE"/>
          </w:rPr>
          <w:t>#renova</w:t>
        </w:r>
      </w:hyperlink>
      <w:hyperlink r:id="rId9">
        <w:r>
          <w:rPr>
            <w:rFonts w:ascii="Times New Roman" w:eastAsia="SimSun" w:hAnsi="Times New Roman" w:cs="Times New Roman"/>
            <w:color w:val="1A84EE"/>
          </w:rPr>
          <w:t>c</w:t>
        </w:r>
      </w:hyperlink>
      <w:hyperlink r:id="rId10">
        <w:r>
          <w:rPr>
            <w:rFonts w:ascii="Times New Roman" w:eastAsia="SimSun" w:hAnsi="Times New Roman" w:cs="Times New Roman"/>
            <w:color w:val="1A84EE"/>
          </w:rPr>
          <w:t>ion</w:t>
        </w:r>
      </w:hyperlink>
      <w:r>
        <w:rPr>
          <w:rFonts w:ascii="Times New Roman" w:eastAsia="SimSun" w:hAnsi="Times New Roman" w:cs="Times New Roman"/>
        </w:rPr>
        <w:t xml:space="preserve">, todo el mundo puede encontrar su comunidad en </w:t>
      </w:r>
      <w:proofErr w:type="spellStart"/>
      <w:r>
        <w:rPr>
          <w:rFonts w:ascii="Times New Roman" w:eastAsia="SimSun" w:hAnsi="Times New Roman" w:cs="Times New Roman"/>
        </w:rPr>
        <w:t>TikTok</w:t>
      </w:r>
      <w:proofErr w:type="spellEnd"/>
      <w:r>
        <w:rPr>
          <w:rFonts w:ascii="Times New Roman" w:eastAsia="SimSun" w:hAnsi="Times New Roman" w:cs="Times New Roman"/>
        </w:rPr>
        <w:t xml:space="preserve"> - y nuestro objetivo es fomentar una plataforma segura y acogedora para estas </w:t>
      </w:r>
      <w:proofErr w:type="spellStart"/>
      <w:r>
        <w:rPr>
          <w:rFonts w:ascii="Times New Roman" w:eastAsia="SimSun" w:hAnsi="Times New Roman" w:cs="Times New Roman"/>
        </w:rPr>
        <w:t>diversar</w:t>
      </w:r>
      <w:proofErr w:type="spellEnd"/>
      <w:r>
        <w:rPr>
          <w:rFonts w:ascii="Times New Roman" w:eastAsia="SimSun" w:hAnsi="Times New Roman" w:cs="Times New Roman"/>
        </w:rPr>
        <w:t xml:space="preserve"> y vibrantes comunidades. </w:t>
      </w:r>
    </w:p>
    <w:p w14:paraId="12C45A56" w14:textId="77777777" w:rsidR="00AA184B" w:rsidRDefault="00AA184B"/>
    <w:p w14:paraId="11CA584E" w14:textId="77777777" w:rsidR="00AA184B" w:rsidRDefault="003135DA">
      <w:r>
        <w:rPr>
          <w:rFonts w:ascii="Times New Roman" w:eastAsia="SimSun" w:hAnsi="Times New Roman" w:cs="Times New Roman"/>
        </w:rPr>
        <w:t xml:space="preserve">En </w:t>
      </w:r>
      <w:proofErr w:type="spellStart"/>
      <w:r>
        <w:rPr>
          <w:rFonts w:ascii="Times New Roman" w:eastAsia="SimSun" w:hAnsi="Times New Roman" w:cs="Times New Roman"/>
        </w:rPr>
        <w:t>TikTok</w:t>
      </w:r>
      <w:proofErr w:type="spellEnd"/>
      <w:r>
        <w:rPr>
          <w:rFonts w:ascii="Times New Roman" w:eastAsia="SimSun" w:hAnsi="Times New Roman" w:cs="Times New Roman"/>
        </w:rPr>
        <w:t xml:space="preserve"> ofrecemos una serie de </w:t>
      </w:r>
      <w:hyperlink r:id="rId11">
        <w:r>
          <w:rPr>
            <w:rFonts w:ascii="Times New Roman" w:eastAsia="SimSun" w:hAnsi="Times New Roman" w:cs="Times New Roman"/>
            <w:color w:val="1A84EE"/>
          </w:rPr>
          <w:t>controles de privacidad</w:t>
        </w:r>
      </w:hyperlink>
      <w:r>
        <w:rPr>
          <w:rFonts w:ascii="Times New Roman" w:eastAsia="SimSun" w:hAnsi="Times New Roman" w:cs="Times New Roman"/>
        </w:rPr>
        <w:t xml:space="preserve"> y seguridad para empoderar a las personas a decidir con quién comparten sus contenidos. También creemos que es importante garantizar protecciones proactivas aún más fu</w:t>
      </w:r>
      <w:r>
        <w:rPr>
          <w:rFonts w:ascii="Times New Roman" w:eastAsia="SimSun" w:hAnsi="Times New Roman" w:cs="Times New Roman"/>
        </w:rPr>
        <w:t xml:space="preserve">ertes para ayudar a mantener a los adolescentes seguros, y hemos presentado continuamente cambios para respaldar las </w:t>
      </w:r>
      <w:hyperlink r:id="rId12">
        <w:r>
          <w:rPr>
            <w:rFonts w:ascii="Times New Roman" w:eastAsia="SimSun" w:hAnsi="Times New Roman" w:cs="Times New Roman"/>
            <w:color w:val="1A84EE"/>
          </w:rPr>
          <w:t>experiencias apropiadas para la edad</w:t>
        </w:r>
      </w:hyperlink>
      <w:r>
        <w:rPr>
          <w:rFonts w:ascii="Times New Roman" w:eastAsia="SimSun" w:hAnsi="Times New Roman" w:cs="Times New Roman"/>
        </w:rPr>
        <w:t xml:space="preserve"> en nuestra plataforma. Esto incluye hacer que las cuentas de los menores de 16 años sean </w:t>
      </w:r>
      <w:hyperlink r:id="rId13">
        <w:r>
          <w:rPr>
            <w:rFonts w:ascii="Times New Roman" w:eastAsia="SimSun" w:hAnsi="Times New Roman" w:cs="Times New Roman"/>
            <w:color w:val="1A84EE"/>
          </w:rPr>
          <w:t>privadas por defecto</w:t>
        </w:r>
      </w:hyperlink>
      <w:r>
        <w:rPr>
          <w:rFonts w:ascii="Times New Roman" w:eastAsia="SimSun" w:hAnsi="Times New Roman" w:cs="Times New Roman"/>
        </w:rPr>
        <w:t xml:space="preserve">, reservando funciones como la de </w:t>
      </w:r>
      <w:hyperlink r:id="rId14">
        <w:r>
          <w:rPr>
            <w:rFonts w:ascii="Times New Roman" w:eastAsia="SimSun" w:hAnsi="Times New Roman" w:cs="Times New Roman"/>
            <w:color w:val="1A84EE"/>
          </w:rPr>
          <w:t>Mensajes Directos</w:t>
        </w:r>
      </w:hyperlink>
      <w:r>
        <w:rPr>
          <w:rFonts w:ascii="Times New Roman" w:eastAsia="SimSun" w:hAnsi="Times New Roman" w:cs="Times New Roman"/>
        </w:rPr>
        <w:t xml:space="preserve"> para mayores de 16 años, y permitiendo a los padres guiar la presencia de sus h</w:t>
      </w:r>
      <w:r>
        <w:rPr>
          <w:rFonts w:ascii="Times New Roman" w:eastAsia="SimSun" w:hAnsi="Times New Roman" w:cs="Times New Roman"/>
        </w:rPr>
        <w:t xml:space="preserve">ijos adolescentes en </w:t>
      </w:r>
      <w:proofErr w:type="spellStart"/>
      <w:r>
        <w:rPr>
          <w:rFonts w:ascii="Times New Roman" w:eastAsia="SimSun" w:hAnsi="Times New Roman" w:cs="Times New Roman"/>
        </w:rPr>
        <w:t>TikTok</w:t>
      </w:r>
      <w:proofErr w:type="spellEnd"/>
      <w:r>
        <w:rPr>
          <w:rFonts w:ascii="Times New Roman" w:eastAsia="SimSun" w:hAnsi="Times New Roman" w:cs="Times New Roman"/>
        </w:rPr>
        <w:t xml:space="preserve"> con </w:t>
      </w:r>
      <w:hyperlink r:id="rId15">
        <w:r>
          <w:rPr>
            <w:rFonts w:ascii="Times New Roman" w:eastAsia="SimSun" w:hAnsi="Times New Roman" w:cs="Times New Roman"/>
            <w:color w:val="1A84EE"/>
          </w:rPr>
          <w:t>Sincronización Familiar</w:t>
        </w:r>
      </w:hyperlink>
      <w:r>
        <w:rPr>
          <w:rFonts w:ascii="Times New Roman" w:eastAsia="SimSun" w:hAnsi="Times New Roman" w:cs="Times New Roman"/>
        </w:rPr>
        <w:t>.</w:t>
      </w:r>
    </w:p>
    <w:p w14:paraId="1AAA719E" w14:textId="77777777" w:rsidR="00AA184B" w:rsidRDefault="00AA184B"/>
    <w:p w14:paraId="17D5869A" w14:textId="77777777" w:rsidR="00AA184B" w:rsidRDefault="003135DA">
      <w:r>
        <w:rPr>
          <w:rFonts w:ascii="Times New Roman" w:eastAsia="SimSun" w:hAnsi="Times New Roman" w:cs="Times New Roman"/>
        </w:rPr>
        <w:t>Hoy presentamos un nuevo conjunto de cambios para los usuarios de entre 13 y 17 años para mejorar aún</w:t>
      </w:r>
      <w:r>
        <w:rPr>
          <w:rFonts w:ascii="Times New Roman" w:eastAsia="SimSun" w:hAnsi="Times New Roman" w:cs="Times New Roman"/>
        </w:rPr>
        <w:t xml:space="preserve"> más estas protecciones proactivas. Estos cambios seguirán llegando a nuestros usuarios de todo el mundo en los próximos meses.</w:t>
      </w:r>
    </w:p>
    <w:p w14:paraId="7599915E" w14:textId="77777777" w:rsidR="00AA184B" w:rsidRDefault="00AA184B"/>
    <w:p w14:paraId="1F6AB1AC" w14:textId="77777777" w:rsidR="00AA184B" w:rsidRDefault="003135DA">
      <w:r>
        <w:rPr>
          <w:rFonts w:ascii="Times New Roman" w:eastAsia="SimSun" w:hAnsi="Times New Roman" w:cs="Times New Roman"/>
          <w:b/>
        </w:rPr>
        <w:t>Nuevos cambios en la configuración de privacidad de la mensajería directa</w:t>
      </w:r>
    </w:p>
    <w:p w14:paraId="5B2EC3F6" w14:textId="77777777" w:rsidR="00AA184B" w:rsidRDefault="003135DA">
      <w:r>
        <w:rPr>
          <w:rFonts w:ascii="Times New Roman" w:eastAsia="SimSun" w:hAnsi="Times New Roman" w:cs="Times New Roman"/>
        </w:rPr>
        <w:t>Queremos ayudar a los adolescentes a tomar decisiones</w:t>
      </w:r>
      <w:r>
        <w:rPr>
          <w:rFonts w:ascii="Times New Roman" w:eastAsia="SimSun" w:hAnsi="Times New Roman" w:cs="Times New Roman"/>
        </w:rPr>
        <w:t xml:space="preserve"> activas sobre la configuración de privacidad, por lo que cuando alguien de 16-17 años se une a </w:t>
      </w:r>
      <w:proofErr w:type="spellStart"/>
      <w:r>
        <w:rPr>
          <w:rFonts w:ascii="Times New Roman" w:eastAsia="SimSun" w:hAnsi="Times New Roman" w:cs="Times New Roman"/>
        </w:rPr>
        <w:t>TikTok</w:t>
      </w:r>
      <w:proofErr w:type="spellEnd"/>
      <w:r>
        <w:rPr>
          <w:rFonts w:ascii="Times New Roman" w:eastAsia="SimSun" w:hAnsi="Times New Roman" w:cs="Times New Roman"/>
        </w:rPr>
        <w:t>, su configuración de Mensajes Directos se establecerá por predeterminado en "Nadie". Para enviar mensajes a otras personas, tendrán que cambiar activamen</w:t>
      </w:r>
      <w:r>
        <w:rPr>
          <w:rFonts w:ascii="Times New Roman" w:eastAsia="SimSun" w:hAnsi="Times New Roman" w:cs="Times New Roman"/>
        </w:rPr>
        <w:t xml:space="preserve">te la opción de compartir. Las cuentas existentes que nunca han usado mensajes </w:t>
      </w:r>
      <w:proofErr w:type="gramStart"/>
      <w:r>
        <w:rPr>
          <w:rFonts w:ascii="Times New Roman" w:eastAsia="SimSun" w:hAnsi="Times New Roman" w:cs="Times New Roman"/>
        </w:rPr>
        <w:t>directo,</w:t>
      </w:r>
      <w:proofErr w:type="gramEnd"/>
      <w:r>
        <w:rPr>
          <w:rFonts w:ascii="Times New Roman" w:eastAsia="SimSun" w:hAnsi="Times New Roman" w:cs="Times New Roman"/>
        </w:rPr>
        <w:t xml:space="preserve"> recibirán un aviso pidiéndoles que revisen y confirmen su configuración de privacidad la próxima vez que utilicen esta función. Estas actualizaciones se basan en nuestr</w:t>
      </w:r>
      <w:r>
        <w:rPr>
          <w:rFonts w:ascii="Times New Roman" w:eastAsia="SimSun" w:hAnsi="Times New Roman" w:cs="Times New Roman"/>
        </w:rPr>
        <w:t xml:space="preserve">as protecciones actuales de mensajería, como la de no permitir el envío de imágenes o videos en los mensajes y deshabilitar los mensajes para las cuentas menores de 16 años. </w:t>
      </w:r>
    </w:p>
    <w:p w14:paraId="2C20A237" w14:textId="77777777" w:rsidR="00AA184B" w:rsidRDefault="00AA184B"/>
    <w:p w14:paraId="7AFBD664" w14:textId="77777777" w:rsidR="00AA184B" w:rsidRDefault="003135DA">
      <w:r>
        <w:rPr>
          <w:rFonts w:ascii="Times New Roman" w:eastAsia="SimSun" w:hAnsi="Times New Roman" w:cs="Times New Roman"/>
          <w:b/>
        </w:rPr>
        <w:t>Decide quién puede ver tus videos</w:t>
      </w:r>
    </w:p>
    <w:p w14:paraId="2A5CC64C" w14:textId="77777777" w:rsidR="00AA184B" w:rsidRDefault="003135DA">
      <w:r>
        <w:rPr>
          <w:rFonts w:ascii="Times New Roman" w:eastAsia="SimSun" w:hAnsi="Times New Roman" w:cs="Times New Roman"/>
        </w:rPr>
        <w:t xml:space="preserve">El proceso de hacer un </w:t>
      </w:r>
      <w:proofErr w:type="spellStart"/>
      <w:r>
        <w:rPr>
          <w:rFonts w:ascii="Times New Roman" w:eastAsia="SimSun" w:hAnsi="Times New Roman" w:cs="Times New Roman"/>
        </w:rPr>
        <w:t>TikTok</w:t>
      </w:r>
      <w:proofErr w:type="spellEnd"/>
      <w:r>
        <w:rPr>
          <w:rFonts w:ascii="Times New Roman" w:eastAsia="SimSun" w:hAnsi="Times New Roman" w:cs="Times New Roman"/>
        </w:rPr>
        <w:t xml:space="preserve"> es divertido y c</w:t>
      </w:r>
      <w:r>
        <w:rPr>
          <w:rFonts w:ascii="Times New Roman" w:eastAsia="SimSun" w:hAnsi="Times New Roman" w:cs="Times New Roman"/>
        </w:rPr>
        <w:t>reativo -elegir la música, escoger los efectos y hacer las transiciones correctas- pero es igual de importante elegir con quién compartir ese video. Para ayudar a los adolescentes a entender las opciones para compartir que tienen a su disposición, ahora es</w:t>
      </w:r>
      <w:r>
        <w:rPr>
          <w:rFonts w:ascii="Times New Roman" w:eastAsia="SimSun" w:hAnsi="Times New Roman" w:cs="Times New Roman"/>
        </w:rPr>
        <w:t xml:space="preserve">tamos añadiendo una ventana emergente que aparece cuando los adolescentes menores de 16 años están listos para publicar su primer video, pidiéndoles que elijan quién puede verlo. No podrán publicar su video hasta que hagan una selección. </w:t>
      </w:r>
    </w:p>
    <w:p w14:paraId="443010C6" w14:textId="77777777" w:rsidR="00AA184B" w:rsidRDefault="003135DA">
      <w:r>
        <w:rPr>
          <w:rFonts w:ascii="Times New Roman" w:eastAsia="SimSun" w:hAnsi="Times New Roman" w:cs="Times New Roman"/>
        </w:rPr>
        <w:lastRenderedPageBreak/>
        <w:t xml:space="preserve"> </w:t>
      </w:r>
      <w:r>
        <w:rPr>
          <w:rFonts w:ascii="Times New Roman" w:eastAsia="SimSun" w:hAnsi="Times New Roman" w:cs="Times New Roman"/>
          <w:noProof/>
        </w:rPr>
        <w:drawing>
          <wp:inline distT="0" distB="0" distL="0" distR="0" wp14:anchorId="382C602A" wp14:editId="160C8DED">
            <wp:extent cx="3552825" cy="8115300"/>
            <wp:effectExtent l="0" t="0" r="0" b="0"/>
            <wp:docPr id="2" name="Picture 2" descr="Generated"/>
            <wp:cNvGraphicFramePr/>
            <a:graphic xmlns:a="http://schemas.openxmlformats.org/drawingml/2006/main">
              <a:graphicData uri="http://schemas.openxmlformats.org/drawingml/2006/picture">
                <pic:pic xmlns:pic="http://schemas.openxmlformats.org/drawingml/2006/picture">
                  <pic:nvPicPr>
                    <pic:cNvPr id="2" name="Generated"/>
                    <pic:cNvPicPr/>
                  </pic:nvPicPr>
                  <pic:blipFill>
                    <a:blip r:embed="rId16"/>
                    <a:stretch>
                      <a:fillRect/>
                    </a:stretch>
                  </pic:blipFill>
                  <pic:spPr>
                    <a:xfrm>
                      <a:off x="0" y="0"/>
                      <a:ext cx="3552825" cy="8115300"/>
                    </a:xfrm>
                    <a:prstGeom prst="rect">
                      <a:avLst/>
                    </a:prstGeom>
                  </pic:spPr>
                </pic:pic>
              </a:graphicData>
            </a:graphic>
          </wp:inline>
        </w:drawing>
      </w:r>
    </w:p>
    <w:p w14:paraId="03005A7E" w14:textId="77777777" w:rsidR="00AA184B" w:rsidRDefault="003135DA">
      <w:r>
        <w:rPr>
          <w:rFonts w:ascii="Times New Roman" w:eastAsia="SimSun" w:hAnsi="Times New Roman" w:cs="Times New Roman"/>
        </w:rPr>
        <w:lastRenderedPageBreak/>
        <w:t>A partir de ca</w:t>
      </w:r>
      <w:r>
        <w:rPr>
          <w:rFonts w:ascii="Times New Roman" w:eastAsia="SimSun" w:hAnsi="Times New Roman" w:cs="Times New Roman"/>
        </w:rPr>
        <w:t>da video, los creadores pueden decidir quién puede verlo antes de publicarlo. Las cuentas de entre 13 y 15 años están configuradas como privadas por defecto, y las cuentas privadas pueden elegir compartir su contenido con seguidores o amigos, ya que el aju</w:t>
      </w:r>
      <w:r>
        <w:rPr>
          <w:rFonts w:ascii="Times New Roman" w:eastAsia="SimSun" w:hAnsi="Times New Roman" w:cs="Times New Roman"/>
        </w:rPr>
        <w:t xml:space="preserve">ste "Todos" está desactivado. </w:t>
      </w:r>
      <w:proofErr w:type="spellStart"/>
      <w:r>
        <w:rPr>
          <w:rFonts w:ascii="Times New Roman" w:eastAsia="SimSun" w:hAnsi="Times New Roman" w:cs="Times New Roman"/>
        </w:rPr>
        <w:t>Duet</w:t>
      </w:r>
      <w:proofErr w:type="spellEnd"/>
      <w:r>
        <w:rPr>
          <w:rFonts w:ascii="Times New Roman" w:eastAsia="SimSun" w:hAnsi="Times New Roman" w:cs="Times New Roman"/>
        </w:rPr>
        <w:t xml:space="preserve"> y </w:t>
      </w:r>
      <w:proofErr w:type="spellStart"/>
      <w:r>
        <w:rPr>
          <w:rFonts w:ascii="Times New Roman" w:eastAsia="SimSun" w:hAnsi="Times New Roman" w:cs="Times New Roman"/>
        </w:rPr>
        <w:t>Stitch</w:t>
      </w:r>
      <w:proofErr w:type="spellEnd"/>
      <w:r>
        <w:rPr>
          <w:rFonts w:ascii="Times New Roman" w:eastAsia="SimSun" w:hAnsi="Times New Roman" w:cs="Times New Roman"/>
        </w:rPr>
        <w:t xml:space="preserve"> también están desactivados para las cuentas de menores de 16 años. </w:t>
      </w:r>
    </w:p>
    <w:p w14:paraId="3F9C5017" w14:textId="77777777" w:rsidR="00AA184B" w:rsidRDefault="00AA184B"/>
    <w:p w14:paraId="6AB964A9" w14:textId="77777777" w:rsidR="00AA184B" w:rsidRDefault="003135DA">
      <w:r>
        <w:rPr>
          <w:rFonts w:ascii="Times New Roman" w:eastAsia="SimSun" w:hAnsi="Times New Roman" w:cs="Times New Roman"/>
          <w:b/>
        </w:rPr>
        <w:t>Elige quién puede descargar tus vídeos públicos</w:t>
      </w:r>
    </w:p>
    <w:p w14:paraId="6557A439" w14:textId="77777777" w:rsidR="00AA184B" w:rsidRDefault="003135DA">
      <w:r>
        <w:rPr>
          <w:rFonts w:ascii="Times New Roman" w:eastAsia="SimSun" w:hAnsi="Times New Roman" w:cs="Times New Roman"/>
        </w:rPr>
        <w:t>También estamos proporcionando un contexto adicional para ayudar a los adolescentes de 16 a 17 años a entender cómo funcionan las descargas y que puedan elegir la opción que les resulte más cómoda. Si optan por activar la función, ahora recibirán una venta</w:t>
      </w:r>
      <w:r>
        <w:rPr>
          <w:rFonts w:ascii="Times New Roman" w:eastAsia="SimSun" w:hAnsi="Times New Roman" w:cs="Times New Roman"/>
        </w:rPr>
        <w:t xml:space="preserve">na emergente en la que se les pedirá que confirmen su elección antes de que otros puedan descargar sus vídeos. Debe tenerse en cuenta que las descargas están permanentemente desactivadas en los contenidos de las cuentas de menores de 16 años.  </w:t>
      </w:r>
    </w:p>
    <w:p w14:paraId="6E441012" w14:textId="77777777" w:rsidR="00AA184B" w:rsidRDefault="003135DA">
      <w:r>
        <w:rPr>
          <w:rFonts w:ascii="Times New Roman" w:eastAsia="SimSun" w:hAnsi="Times New Roman" w:cs="Times New Roman"/>
        </w:rPr>
        <w:lastRenderedPageBreak/>
        <w:t xml:space="preserve"> </w:t>
      </w:r>
      <w:r>
        <w:rPr>
          <w:rFonts w:ascii="Times New Roman" w:eastAsia="SimSun" w:hAnsi="Times New Roman" w:cs="Times New Roman"/>
          <w:noProof/>
        </w:rPr>
        <w:drawing>
          <wp:inline distT="0" distB="0" distL="0" distR="0" wp14:anchorId="42ED47C7" wp14:editId="1425DAD2">
            <wp:extent cx="3514725" cy="7181850"/>
            <wp:effectExtent l="0" t="0" r="0" b="0"/>
            <wp:docPr id="3" name="Picture 3" descr="Generated"/>
            <wp:cNvGraphicFramePr/>
            <a:graphic xmlns:a="http://schemas.openxmlformats.org/drawingml/2006/main">
              <a:graphicData uri="http://schemas.openxmlformats.org/drawingml/2006/picture">
                <pic:pic xmlns:pic="http://schemas.openxmlformats.org/drawingml/2006/picture">
                  <pic:nvPicPr>
                    <pic:cNvPr id="3" name="Generated"/>
                    <pic:cNvPicPr/>
                  </pic:nvPicPr>
                  <pic:blipFill>
                    <a:blip r:embed="rId17"/>
                    <a:stretch>
                      <a:fillRect/>
                    </a:stretch>
                  </pic:blipFill>
                  <pic:spPr>
                    <a:xfrm>
                      <a:off x="0" y="0"/>
                      <a:ext cx="3514725" cy="7181850"/>
                    </a:xfrm>
                    <a:prstGeom prst="rect">
                      <a:avLst/>
                    </a:prstGeom>
                  </pic:spPr>
                </pic:pic>
              </a:graphicData>
            </a:graphic>
          </wp:inline>
        </w:drawing>
      </w:r>
    </w:p>
    <w:p w14:paraId="44297BEC" w14:textId="77777777" w:rsidR="00AA184B" w:rsidRDefault="003135DA">
      <w:r>
        <w:rPr>
          <w:rFonts w:ascii="Times New Roman" w:eastAsia="SimSun" w:hAnsi="Times New Roman" w:cs="Times New Roman"/>
          <w:b/>
        </w:rPr>
        <w:t>Un enfoq</w:t>
      </w:r>
      <w:r>
        <w:rPr>
          <w:rFonts w:ascii="Times New Roman" w:eastAsia="SimSun" w:hAnsi="Times New Roman" w:cs="Times New Roman"/>
          <w:b/>
        </w:rPr>
        <w:t xml:space="preserve">ue consciente de las notificaciones </w:t>
      </w:r>
      <w:proofErr w:type="spellStart"/>
      <w:r>
        <w:rPr>
          <w:rFonts w:ascii="Times New Roman" w:eastAsia="SimSun" w:hAnsi="Times New Roman" w:cs="Times New Roman"/>
          <w:b/>
        </w:rPr>
        <w:t>push</w:t>
      </w:r>
      <w:proofErr w:type="spellEnd"/>
    </w:p>
    <w:p w14:paraId="0683F078" w14:textId="77777777" w:rsidR="00AA184B" w:rsidRDefault="003135DA">
      <w:proofErr w:type="spellStart"/>
      <w:r>
        <w:rPr>
          <w:rFonts w:ascii="Times New Roman" w:eastAsia="SimSun" w:hAnsi="Times New Roman" w:cs="Times New Roman"/>
        </w:rPr>
        <w:t>TikTok</w:t>
      </w:r>
      <w:proofErr w:type="spellEnd"/>
      <w:r>
        <w:rPr>
          <w:rFonts w:ascii="Times New Roman" w:eastAsia="SimSun" w:hAnsi="Times New Roman" w:cs="Times New Roman"/>
        </w:rPr>
        <w:t xml:space="preserve"> prioriza y apoya el bienestar de los miembros de nuestra comunidad, con funciones como la Gestión del Tiempo de Pantalla que puede ser activada tanto por los titulares de la cuenta, como por los padres como p</w:t>
      </w:r>
      <w:r>
        <w:rPr>
          <w:rFonts w:ascii="Times New Roman" w:eastAsia="SimSun" w:hAnsi="Times New Roman" w:cs="Times New Roman"/>
        </w:rPr>
        <w:t xml:space="preserve">arte de la </w:t>
      </w:r>
      <w:hyperlink r:id="rId18">
        <w:r>
          <w:rPr>
            <w:rFonts w:ascii="Times New Roman" w:eastAsia="SimSun" w:hAnsi="Times New Roman" w:cs="Times New Roman"/>
            <w:color w:val="1A84EE"/>
          </w:rPr>
          <w:t>Sincronización Familiar</w:t>
        </w:r>
      </w:hyperlink>
      <w:r>
        <w:rPr>
          <w:rFonts w:ascii="Times New Roman" w:eastAsia="SimSun" w:hAnsi="Times New Roman" w:cs="Times New Roman"/>
        </w:rPr>
        <w:t>. Queremos ayudar a nuestros usuarios más jóvenes a desarrollar hábitos digitales positivos desde el inicio, y consultamos re</w:t>
      </w:r>
      <w:r>
        <w:rPr>
          <w:rFonts w:ascii="Times New Roman" w:eastAsia="SimSun" w:hAnsi="Times New Roman" w:cs="Times New Roman"/>
        </w:rPr>
        <w:t xml:space="preserve">gularmente con los </w:t>
      </w:r>
      <w:r>
        <w:rPr>
          <w:rFonts w:ascii="Times New Roman" w:eastAsia="SimSun" w:hAnsi="Times New Roman" w:cs="Times New Roman"/>
        </w:rPr>
        <w:lastRenderedPageBreak/>
        <w:t xml:space="preserve">expertos líderes en pediatría y defensores del bienestar de los jóvenes para desarrollar nuestro </w:t>
      </w:r>
      <w:hyperlink r:id="rId19">
        <w:r>
          <w:rPr>
            <w:rFonts w:ascii="Times New Roman" w:eastAsia="SimSun" w:hAnsi="Times New Roman" w:cs="Times New Roman"/>
            <w:color w:val="1A84EE"/>
          </w:rPr>
          <w:t>Portal Joven</w:t>
        </w:r>
      </w:hyperlink>
      <w:r>
        <w:rPr>
          <w:rFonts w:ascii="Times New Roman" w:eastAsia="SimSun" w:hAnsi="Times New Roman" w:cs="Times New Roman"/>
        </w:rPr>
        <w:t xml:space="preserve">, </w:t>
      </w:r>
      <w:hyperlink r:id="rId20">
        <w:r>
          <w:rPr>
            <w:rFonts w:ascii="Times New Roman" w:eastAsia="SimSun" w:hAnsi="Times New Roman" w:cs="Times New Roman"/>
            <w:color w:val="1A84EE"/>
          </w:rPr>
          <w:t>la guía de prevención del acoso</w:t>
        </w:r>
      </w:hyperlink>
      <w:r>
        <w:rPr>
          <w:rFonts w:ascii="Times New Roman" w:eastAsia="SimSun" w:hAnsi="Times New Roman" w:cs="Times New Roman"/>
        </w:rPr>
        <w:t xml:space="preserve">, y otras características que apoyan el </w:t>
      </w:r>
      <w:hyperlink r:id="rId21" w:anchor="31">
        <w:r>
          <w:rPr>
            <w:rFonts w:ascii="Times New Roman" w:eastAsia="SimSun" w:hAnsi="Times New Roman" w:cs="Times New Roman"/>
            <w:color w:val="1A84EE"/>
          </w:rPr>
          <w:t>bienestar de los jóvenes</w:t>
        </w:r>
      </w:hyperlink>
      <w:r>
        <w:rPr>
          <w:rFonts w:ascii="Times New Roman" w:eastAsia="SimSun" w:hAnsi="Times New Roman" w:cs="Times New Roman"/>
        </w:rPr>
        <w:t xml:space="preserve">. Ahora, nos basaremos en esta investigación para realizar </w:t>
      </w:r>
      <w:r>
        <w:rPr>
          <w:rFonts w:ascii="Times New Roman" w:eastAsia="SimSun" w:hAnsi="Times New Roman" w:cs="Times New Roman"/>
        </w:rPr>
        <w:t xml:space="preserve">cambios que reduzcan el periodo de tiempo durante el cual nuestros adolescentes más jóvenes pueden recibir notificaciones </w:t>
      </w:r>
      <w:proofErr w:type="spellStart"/>
      <w:r>
        <w:rPr>
          <w:rFonts w:ascii="Times New Roman" w:eastAsia="SimSun" w:hAnsi="Times New Roman" w:cs="Times New Roman"/>
        </w:rPr>
        <w:t>push</w:t>
      </w:r>
      <w:proofErr w:type="spellEnd"/>
      <w:r>
        <w:rPr>
          <w:rFonts w:ascii="Times New Roman" w:eastAsia="SimSun" w:hAnsi="Times New Roman" w:cs="Times New Roman"/>
        </w:rPr>
        <w:t xml:space="preserve">. Las cuentas de 13 a 15 años no recibirán notificaciones </w:t>
      </w:r>
      <w:proofErr w:type="spellStart"/>
      <w:r>
        <w:rPr>
          <w:rFonts w:ascii="Times New Roman" w:eastAsia="SimSun" w:hAnsi="Times New Roman" w:cs="Times New Roman"/>
        </w:rPr>
        <w:t>push</w:t>
      </w:r>
      <w:proofErr w:type="spellEnd"/>
      <w:r>
        <w:rPr>
          <w:rFonts w:ascii="Times New Roman" w:eastAsia="SimSun" w:hAnsi="Times New Roman" w:cs="Times New Roman"/>
        </w:rPr>
        <w:t xml:space="preserve"> a partir de las 21:00 horas, y las cuentas de 16 a 17 años tendrán </w:t>
      </w:r>
      <w:r>
        <w:rPr>
          <w:rFonts w:ascii="Times New Roman" w:eastAsia="SimSun" w:hAnsi="Times New Roman" w:cs="Times New Roman"/>
        </w:rPr>
        <w:t xml:space="preserve">desactivadas las notificaciones </w:t>
      </w:r>
      <w:proofErr w:type="spellStart"/>
      <w:r>
        <w:rPr>
          <w:rFonts w:ascii="Times New Roman" w:eastAsia="SimSun" w:hAnsi="Times New Roman" w:cs="Times New Roman"/>
        </w:rPr>
        <w:t>push</w:t>
      </w:r>
      <w:proofErr w:type="spellEnd"/>
      <w:r>
        <w:rPr>
          <w:rFonts w:ascii="Times New Roman" w:eastAsia="SimSun" w:hAnsi="Times New Roman" w:cs="Times New Roman"/>
        </w:rPr>
        <w:t xml:space="preserve"> a partir de las 22:00 horas.</w:t>
      </w:r>
    </w:p>
    <w:p w14:paraId="0EACD602" w14:textId="77777777" w:rsidR="00AA184B" w:rsidRDefault="00AA184B"/>
    <w:p w14:paraId="2FC146C7" w14:textId="1777E542" w:rsidR="00AA184B" w:rsidRDefault="003135DA" w:rsidP="00F24A89">
      <w:r>
        <w:rPr>
          <w:rFonts w:ascii="Times New Roman" w:eastAsia="SimSun" w:hAnsi="Times New Roman" w:cs="Times New Roman"/>
        </w:rPr>
        <w:t>Estos cambios se basan en nuestros continuos compromisos, dado que no hay una línea final cuando se trata de proteger la seguridad, la privacidad y el bienestar de nuestra comunidad. Estamo</w:t>
      </w:r>
      <w:r>
        <w:rPr>
          <w:rFonts w:ascii="Times New Roman" w:eastAsia="SimSun" w:hAnsi="Times New Roman" w:cs="Times New Roman"/>
        </w:rPr>
        <w:t>s trabajando con adolescentes, organizaciones comunitarias, padres y creadores para seguir innovando y nos entusiasma compartir más en los próximos meses. Para saber más sobre nuestros esfuerzos para apoyar a los jóvenes y a las familias, puedes leer nuest</w:t>
      </w:r>
      <w:r>
        <w:rPr>
          <w:rFonts w:ascii="Times New Roman" w:eastAsia="SimSun" w:hAnsi="Times New Roman" w:cs="Times New Roman"/>
        </w:rPr>
        <w:t xml:space="preserve">ra </w:t>
      </w:r>
      <w:hyperlink r:id="rId22">
        <w:r>
          <w:rPr>
            <w:rFonts w:ascii="Times New Roman" w:eastAsia="SimSun" w:hAnsi="Times New Roman" w:cs="Times New Roman"/>
            <w:color w:val="1A84EE"/>
          </w:rPr>
          <w:t>Guía para padres y tutores.</w:t>
        </w:r>
      </w:hyperlink>
      <w:r>
        <w:rPr>
          <w:rFonts w:ascii="Times New Roman" w:eastAsia="SimSun" w:hAnsi="Times New Roman" w:cs="Times New Roman"/>
        </w:rPr>
        <w:t xml:space="preserve"> </w:t>
      </w:r>
    </w:p>
    <w:p w14:paraId="24C517BC" w14:textId="77777777" w:rsidR="00AA184B" w:rsidRDefault="00AA184B"/>
    <w:sectPr w:rsidR="00AA184B">
      <w:headerReference w:type="default" r:id="rId23"/>
      <w:footerReference w:type="default" r:id="rId24"/>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6433" w14:textId="77777777" w:rsidR="003135DA" w:rsidRDefault="003135DA">
      <w:pPr>
        <w:spacing w:after="0" w:line="240" w:lineRule="auto"/>
      </w:pPr>
      <w:r>
        <w:separator/>
      </w:r>
    </w:p>
  </w:endnote>
  <w:endnote w:type="continuationSeparator" w:id="0">
    <w:p w14:paraId="50F31C18" w14:textId="77777777" w:rsidR="003135DA" w:rsidRDefault="0031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1" w:usb1="080E0000" w:usb2="00000010" w:usb3="00000000" w:csb0="0004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C578" w14:textId="77777777" w:rsidR="00AA184B" w:rsidRDefault="00AA18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66FB" w14:textId="77777777" w:rsidR="003135DA" w:rsidRDefault="003135DA">
      <w:pPr>
        <w:spacing w:after="0" w:line="240" w:lineRule="auto"/>
      </w:pPr>
      <w:r>
        <w:separator/>
      </w:r>
    </w:p>
  </w:footnote>
  <w:footnote w:type="continuationSeparator" w:id="0">
    <w:p w14:paraId="0C5FC66A" w14:textId="77777777" w:rsidR="003135DA" w:rsidRDefault="00313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97B6" w14:textId="77777777" w:rsidR="00AA184B" w:rsidRDefault="00AA18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780"/>
    <w:multiLevelType w:val="multilevel"/>
    <w:tmpl w:val="DE9CC832"/>
    <w:lvl w:ilvl="0">
      <w:numFmt w:val="bullet"/>
      <w:suff w:val="space"/>
      <w:lvlText w:val="￮"/>
      <w:lvlJc w:val="left"/>
      <w:rPr>
        <w:color w:val="0070F0"/>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62003"/>
    <w:multiLevelType w:val="multilevel"/>
    <w:tmpl w:val="7F36BEEA"/>
    <w:lvl w:ilvl="0">
      <w:numFmt w:val="bullet"/>
      <w:suff w:val="space"/>
      <w:lvlText w:val="￮"/>
      <w:lvlJc w:val="left"/>
      <w:rPr>
        <w:color w:val="0070F0"/>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E075F"/>
    <w:multiLevelType w:val="multilevel"/>
    <w:tmpl w:val="E2C66086"/>
    <w:lvl w:ilvl="0">
      <w:numFmt w:val="bullet"/>
      <w:suff w:val="space"/>
      <w:lvlText w:val="￮"/>
      <w:lvlJc w:val="left"/>
      <w:rPr>
        <w:color w:val="0070F0"/>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4201C8"/>
    <w:multiLevelType w:val="multilevel"/>
    <w:tmpl w:val="1A962B04"/>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602B52"/>
    <w:multiLevelType w:val="multilevel"/>
    <w:tmpl w:val="6352DBCA"/>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6430B7"/>
    <w:multiLevelType w:val="multilevel"/>
    <w:tmpl w:val="17627642"/>
    <w:lvl w:ilvl="0">
      <w:numFmt w:val="bullet"/>
      <w:suff w:val="space"/>
      <w:lvlText w:val="￮"/>
      <w:lvlJc w:val="left"/>
      <w:rPr>
        <w:color w:val="0070F0"/>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842651"/>
    <w:multiLevelType w:val="multilevel"/>
    <w:tmpl w:val="55D0672C"/>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E57BAB"/>
    <w:multiLevelType w:val="multilevel"/>
    <w:tmpl w:val="5B6230EC"/>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705E12"/>
    <w:multiLevelType w:val="multilevel"/>
    <w:tmpl w:val="605C09FA"/>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E42E7F"/>
    <w:multiLevelType w:val="multilevel"/>
    <w:tmpl w:val="FBB62140"/>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6711B7"/>
    <w:multiLevelType w:val="multilevel"/>
    <w:tmpl w:val="BCE08B14"/>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E32241"/>
    <w:multiLevelType w:val="multilevel"/>
    <w:tmpl w:val="9066138E"/>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EB46ED"/>
    <w:multiLevelType w:val="multilevel"/>
    <w:tmpl w:val="4AAAA8D2"/>
    <w:lvl w:ilvl="0">
      <w:numFmt w:val="bullet"/>
      <w:suff w:val="space"/>
      <w:lvlText w:val="￮"/>
      <w:lvlJc w:val="left"/>
      <w:rPr>
        <w:color w:val="0070F0"/>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A57C6A"/>
    <w:multiLevelType w:val="multilevel"/>
    <w:tmpl w:val="8378FC34"/>
    <w:lvl w:ilvl="0">
      <w:numFmt w:val="bullet"/>
      <w:suff w:val="space"/>
      <w:lvlText w:val="￮"/>
      <w:lvlJc w:val="left"/>
      <w:rPr>
        <w:color w:val="0070F0"/>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D631FE"/>
    <w:multiLevelType w:val="multilevel"/>
    <w:tmpl w:val="14FAFD16"/>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BC2798"/>
    <w:multiLevelType w:val="multilevel"/>
    <w:tmpl w:val="462A31E0"/>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8E1E5E"/>
    <w:multiLevelType w:val="multilevel"/>
    <w:tmpl w:val="50E03AC8"/>
    <w:lvl w:ilvl="0">
      <w:numFmt w:val="bullet"/>
      <w:suff w:val="space"/>
      <w:lvlText w:val="￮"/>
      <w:lvlJc w:val="left"/>
      <w:rPr>
        <w:color w:val="0070F0"/>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B46616"/>
    <w:multiLevelType w:val="multilevel"/>
    <w:tmpl w:val="45228A12"/>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B72C46"/>
    <w:multiLevelType w:val="multilevel"/>
    <w:tmpl w:val="84228E1E"/>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C5515F"/>
    <w:multiLevelType w:val="multilevel"/>
    <w:tmpl w:val="C0ECC4B8"/>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33554A"/>
    <w:multiLevelType w:val="multilevel"/>
    <w:tmpl w:val="9676C9DE"/>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401F15"/>
    <w:multiLevelType w:val="multilevel"/>
    <w:tmpl w:val="5544A286"/>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4D0D95"/>
    <w:multiLevelType w:val="multilevel"/>
    <w:tmpl w:val="59962362"/>
    <w:lvl w:ilvl="0">
      <w:numFmt w:val="bullet"/>
      <w:suff w:val="space"/>
      <w:lvlText w:val="￮"/>
      <w:lvlJc w:val="left"/>
      <w:rPr>
        <w:color w:val="0070F0"/>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F13D81"/>
    <w:multiLevelType w:val="multilevel"/>
    <w:tmpl w:val="8128638A"/>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3604D2"/>
    <w:multiLevelType w:val="multilevel"/>
    <w:tmpl w:val="23303666"/>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CD2BDA"/>
    <w:multiLevelType w:val="multilevel"/>
    <w:tmpl w:val="038EC00A"/>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0434C6"/>
    <w:multiLevelType w:val="multilevel"/>
    <w:tmpl w:val="7C8C8A38"/>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910713"/>
    <w:multiLevelType w:val="multilevel"/>
    <w:tmpl w:val="2B9EA718"/>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216E5A"/>
    <w:multiLevelType w:val="multilevel"/>
    <w:tmpl w:val="95265CC2"/>
    <w:lvl w:ilvl="0">
      <w:numFmt w:val="bullet"/>
      <w:suff w:val="space"/>
      <w:lvlText w:val="￮"/>
      <w:lvlJc w:val="left"/>
      <w:rPr>
        <w:color w:val="0070F0"/>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7B5E7E"/>
    <w:multiLevelType w:val="multilevel"/>
    <w:tmpl w:val="9FC0F50C"/>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313FA0"/>
    <w:multiLevelType w:val="multilevel"/>
    <w:tmpl w:val="38404A36"/>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5A7DE8"/>
    <w:multiLevelType w:val="multilevel"/>
    <w:tmpl w:val="111CE202"/>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336D4F"/>
    <w:multiLevelType w:val="multilevel"/>
    <w:tmpl w:val="9DD6BAF2"/>
    <w:lvl w:ilvl="0">
      <w:numFmt w:val="bullet"/>
      <w:suff w:val="space"/>
      <w:lvlText w:val="￮"/>
      <w:lvlJc w:val="left"/>
      <w:rPr>
        <w:color w:val="0070F0"/>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CD63AA"/>
    <w:multiLevelType w:val="multilevel"/>
    <w:tmpl w:val="8B20E824"/>
    <w:lvl w:ilvl="0">
      <w:numFmt w:val="bullet"/>
      <w:suff w:val="space"/>
      <w:lvlText w:val="￮"/>
      <w:lvlJc w:val="left"/>
      <w:rPr>
        <w:color w:val="0070F0"/>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C54918"/>
    <w:multiLevelType w:val="multilevel"/>
    <w:tmpl w:val="BAEA1CA8"/>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AF0CB3"/>
    <w:multiLevelType w:val="multilevel"/>
    <w:tmpl w:val="DFC4FF34"/>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E881C6F"/>
    <w:multiLevelType w:val="multilevel"/>
    <w:tmpl w:val="0BA2CB90"/>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A966F9"/>
    <w:multiLevelType w:val="multilevel"/>
    <w:tmpl w:val="6A92F23A"/>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F54B09"/>
    <w:multiLevelType w:val="multilevel"/>
    <w:tmpl w:val="D05296C0"/>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619759C"/>
    <w:multiLevelType w:val="multilevel"/>
    <w:tmpl w:val="6E787F3A"/>
    <w:lvl w:ilvl="0">
      <w:numFmt w:val="bullet"/>
      <w:suff w:val="space"/>
      <w:lvlText w:val="￮"/>
      <w:lvlJc w:val="left"/>
      <w:rPr>
        <w:color w:val="0070F0"/>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6AE3700"/>
    <w:multiLevelType w:val="multilevel"/>
    <w:tmpl w:val="68CE03E0"/>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FE1BFB"/>
    <w:multiLevelType w:val="multilevel"/>
    <w:tmpl w:val="20B416EE"/>
    <w:lvl w:ilvl="0">
      <w:numFmt w:val="bullet"/>
      <w:suff w:val="space"/>
      <w:lvlText w:val="￮"/>
      <w:lvlJc w:val="left"/>
      <w:rPr>
        <w:color w:val="0070F0"/>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034A84"/>
    <w:multiLevelType w:val="multilevel"/>
    <w:tmpl w:val="C8FE6950"/>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F367BF"/>
    <w:multiLevelType w:val="multilevel"/>
    <w:tmpl w:val="CC8A8484"/>
    <w:lvl w:ilvl="0">
      <w:numFmt w:val="bullet"/>
      <w:suff w:val="space"/>
      <w:lvlText w:val="￮"/>
      <w:lvlJc w:val="left"/>
      <w:rPr>
        <w:color w:val="0070F0"/>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235582"/>
    <w:multiLevelType w:val="multilevel"/>
    <w:tmpl w:val="339C7024"/>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647AAB"/>
    <w:multiLevelType w:val="multilevel"/>
    <w:tmpl w:val="7C36B8B4"/>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4058A3"/>
    <w:multiLevelType w:val="multilevel"/>
    <w:tmpl w:val="7EEA422A"/>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6963FD"/>
    <w:multiLevelType w:val="multilevel"/>
    <w:tmpl w:val="3514BB54"/>
    <w:lvl w:ilvl="0">
      <w:numFmt w:val="bullet"/>
      <w:suff w:val="space"/>
      <w:lvlText w:val="•"/>
      <w:lvlJc w:val="left"/>
      <w:rPr>
        <w:color w:val="0070F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28"/>
  </w:num>
  <w:num w:numId="3">
    <w:abstractNumId w:val="36"/>
  </w:num>
  <w:num w:numId="4">
    <w:abstractNumId w:val="0"/>
  </w:num>
  <w:num w:numId="5">
    <w:abstractNumId w:val="35"/>
  </w:num>
  <w:num w:numId="6">
    <w:abstractNumId w:val="2"/>
  </w:num>
  <w:num w:numId="7">
    <w:abstractNumId w:val="24"/>
  </w:num>
  <w:num w:numId="8">
    <w:abstractNumId w:val="15"/>
  </w:num>
  <w:num w:numId="9">
    <w:abstractNumId w:val="40"/>
  </w:num>
  <w:num w:numId="10">
    <w:abstractNumId w:val="43"/>
  </w:num>
  <w:num w:numId="11">
    <w:abstractNumId w:val="8"/>
  </w:num>
  <w:num w:numId="12">
    <w:abstractNumId w:val="6"/>
  </w:num>
  <w:num w:numId="13">
    <w:abstractNumId w:val="19"/>
  </w:num>
  <w:num w:numId="14">
    <w:abstractNumId w:val="10"/>
  </w:num>
  <w:num w:numId="15">
    <w:abstractNumId w:val="47"/>
  </w:num>
  <w:num w:numId="16">
    <w:abstractNumId w:val="1"/>
  </w:num>
  <w:num w:numId="17">
    <w:abstractNumId w:val="33"/>
  </w:num>
  <w:num w:numId="18">
    <w:abstractNumId w:val="14"/>
  </w:num>
  <w:num w:numId="19">
    <w:abstractNumId w:val="32"/>
  </w:num>
  <w:num w:numId="20">
    <w:abstractNumId w:val="13"/>
  </w:num>
  <w:num w:numId="21">
    <w:abstractNumId w:val="41"/>
  </w:num>
  <w:num w:numId="22">
    <w:abstractNumId w:val="7"/>
  </w:num>
  <w:num w:numId="23">
    <w:abstractNumId w:val="5"/>
  </w:num>
  <w:num w:numId="24">
    <w:abstractNumId w:val="16"/>
  </w:num>
  <w:num w:numId="25">
    <w:abstractNumId w:val="22"/>
  </w:num>
  <w:num w:numId="26">
    <w:abstractNumId w:val="31"/>
  </w:num>
  <w:num w:numId="27">
    <w:abstractNumId w:val="45"/>
  </w:num>
  <w:num w:numId="28">
    <w:abstractNumId w:val="18"/>
  </w:num>
  <w:num w:numId="29">
    <w:abstractNumId w:val="25"/>
  </w:num>
  <w:num w:numId="30">
    <w:abstractNumId w:val="30"/>
  </w:num>
  <w:num w:numId="31">
    <w:abstractNumId w:val="21"/>
  </w:num>
  <w:num w:numId="32">
    <w:abstractNumId w:val="17"/>
  </w:num>
  <w:num w:numId="33">
    <w:abstractNumId w:val="20"/>
  </w:num>
  <w:num w:numId="34">
    <w:abstractNumId w:val="38"/>
  </w:num>
  <w:num w:numId="35">
    <w:abstractNumId w:val="42"/>
  </w:num>
  <w:num w:numId="36">
    <w:abstractNumId w:val="27"/>
  </w:num>
  <w:num w:numId="37">
    <w:abstractNumId w:val="39"/>
  </w:num>
  <w:num w:numId="38">
    <w:abstractNumId w:val="12"/>
  </w:num>
  <w:num w:numId="39">
    <w:abstractNumId w:val="4"/>
  </w:num>
  <w:num w:numId="40">
    <w:abstractNumId w:val="26"/>
  </w:num>
  <w:num w:numId="41">
    <w:abstractNumId w:val="46"/>
  </w:num>
  <w:num w:numId="42">
    <w:abstractNumId w:val="34"/>
  </w:num>
  <w:num w:numId="43">
    <w:abstractNumId w:val="37"/>
  </w:num>
  <w:num w:numId="44">
    <w:abstractNumId w:val="11"/>
  </w:num>
  <w:num w:numId="45">
    <w:abstractNumId w:val="23"/>
  </w:num>
  <w:num w:numId="46">
    <w:abstractNumId w:val="9"/>
  </w:num>
  <w:num w:numId="47">
    <w:abstractNumId w:val="3"/>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A184B"/>
    <w:rsid w:val="003135DA"/>
    <w:rsid w:val="00AA184B"/>
    <w:rsid w:val="00F24A89"/>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127A"/>
  <w15:docId w15:val="{7FC517B7-9E82-4DCC-9A57-E4A91444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iktok.com/tag/renovation?lang=en" TargetMode="External"/><Relationship Id="rId13" Type="http://schemas.openxmlformats.org/officeDocument/2006/relationships/hyperlink" Target="https://newsroom.tiktok.com/es-latam/asi-fortalecemos-la-privacidad-y-la-seguridad-de-los-usuarios-mas-jovenes-en-tiktok" TargetMode="External"/><Relationship Id="rId18" Type="http://schemas.openxmlformats.org/officeDocument/2006/relationships/hyperlink" Target="https://newsroom.tiktok.com/es-latam/tiktok-prensenta-sincronizacion-familia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iktok.com/community-guidelines?lang=es" TargetMode="External"/><Relationship Id="rId7" Type="http://schemas.openxmlformats.org/officeDocument/2006/relationships/hyperlink" Target="https://www.tiktok.com/tag/booktok?lang=en&amp;is_copy_url=1&amp;is_from_webapp=v1" TargetMode="External"/><Relationship Id="rId12" Type="http://schemas.openxmlformats.org/officeDocument/2006/relationships/hyperlink" Target="https://newsroom.tiktok.com/es-latam/esto-es-lo-que-hacemos-para-mantener-a-tiktok-como-un-lugar-seguro-para-menores-de-13-anos"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tiktok.com/safety/es-latam/bullying-preven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ktok.com/safety/es-latam/safety-privacy-control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newsroom.tiktok.com/es-latam/tiktok-prensenta-sincronizacion-familiar" TargetMode="External"/><Relationship Id="rId23" Type="http://schemas.openxmlformats.org/officeDocument/2006/relationships/header" Target="header1.xml"/><Relationship Id="rId10" Type="http://schemas.openxmlformats.org/officeDocument/2006/relationships/hyperlink" Target="https://www.tiktok.com/tag/renovation?lang=en" TargetMode="External"/><Relationship Id="rId19" Type="http://schemas.openxmlformats.org/officeDocument/2006/relationships/hyperlink" Target="https://www.tiktok.com/safety/youth-portal?lang=es" TargetMode="External"/><Relationship Id="rId4" Type="http://schemas.openxmlformats.org/officeDocument/2006/relationships/webSettings" Target="webSettings.xml"/><Relationship Id="rId9" Type="http://schemas.openxmlformats.org/officeDocument/2006/relationships/hyperlink" Target="https://www.tiktok.com/tag/renovation?lang=en" TargetMode="External"/><Relationship Id="rId14" Type="http://schemas.openxmlformats.org/officeDocument/2006/relationships/hyperlink" Target="https://newsroom.tiktok.com/es-es/changes-to-direct-messaging-spain" TargetMode="External"/><Relationship Id="rId22" Type="http://schemas.openxmlformats.org/officeDocument/2006/relationships/hyperlink" Target="https://www.tiktok.com/safety/es-latam/guardians-gui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1022</Words>
  <Characters>5627</Characters>
  <Application>Microsoft Office Word</Application>
  <DocSecurity>0</DocSecurity>
  <Lines>46</Lines>
  <Paragraphs>13</Paragraphs>
  <ScaleCrop>false</ScaleCrop>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AHTZIRI MARGARITA RANGEL MORENO</cp:lastModifiedBy>
  <cp:revision>2</cp:revision>
  <dcterms:created xsi:type="dcterms:W3CDTF">2021-08-12T14:43:00Z</dcterms:created>
  <dcterms:modified xsi:type="dcterms:W3CDTF">2021-08-12T14:49:00Z</dcterms:modified>
</cp:coreProperties>
</file>